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9054" w:type="dxa"/>
        <w:tblLook w:val="04A0" w:firstRow="1" w:lastRow="0" w:firstColumn="1" w:lastColumn="0" w:noHBand="0" w:noVBand="1"/>
      </w:tblPr>
      <w:tblGrid>
        <w:gridCol w:w="2943"/>
        <w:gridCol w:w="1172"/>
        <w:gridCol w:w="2259"/>
        <w:gridCol w:w="2680"/>
      </w:tblGrid>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6111" w:type="dxa"/>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w:t>
            </w:r>
            <w:r w:rsidR="001506CA">
              <w:rPr>
                <w:rFonts w:ascii="Arial" w:eastAsia="Times New Roman" w:hAnsi="Arial" w:cs="Arial"/>
                <w:color w:val="FFFFFF" w:themeColor="background1"/>
                <w:lang w:eastAsia="es-MX"/>
              </w:rPr>
              <w:t>iativas para Ley de Ingreso 2020</w:t>
            </w:r>
          </w:p>
        </w:tc>
      </w:tr>
      <w:tr w:rsidR="009102BF" w:rsidTr="009102BF">
        <w:trPr>
          <w:tblHeader/>
        </w:trPr>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EC0B47" w:rsidTr="004833F6">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EC0B47" w:rsidRDefault="00EC0B47">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COMUDAJ</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EC0B47" w:rsidRDefault="00EC0B47">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2259" w:type="dxa"/>
            <w:vMerge w:val="restart"/>
            <w:tcBorders>
              <w:top w:val="single" w:sz="4" w:space="0" w:color="auto"/>
              <w:left w:val="single" w:sz="4" w:space="0" w:color="auto"/>
              <w:right w:val="single" w:sz="4" w:space="0" w:color="auto"/>
            </w:tcBorders>
            <w:shd w:val="clear" w:color="auto" w:fill="9CC2E5" w:themeFill="accent1" w:themeFillTint="99"/>
            <w:vAlign w:val="center"/>
          </w:tcPr>
          <w:p w:rsidR="00EC0B47" w:rsidRDefault="00EC0B47">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DISPOSICIONES ADINISTRATIVAS 2020</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EC0B47" w:rsidRDefault="00EC0B47">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EC0B47" w:rsidTr="004833F6">
        <w:trPr>
          <w:trHeight w:val="670"/>
          <w:tblHeader/>
        </w:trPr>
        <w:tc>
          <w:tcPr>
            <w:tcW w:w="2943" w:type="dxa"/>
            <w:tcBorders>
              <w:top w:val="single" w:sz="4" w:space="0" w:color="auto"/>
              <w:left w:val="single" w:sz="4" w:space="0" w:color="auto"/>
              <w:bottom w:val="single" w:sz="4" w:space="0" w:color="auto"/>
              <w:right w:val="single" w:sz="4" w:space="0" w:color="auto"/>
            </w:tcBorders>
            <w:vAlign w:val="center"/>
            <w:hideMark/>
          </w:tcPr>
          <w:p w:rsidR="00EC0B47" w:rsidRDefault="00EC0B47">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47" w:rsidRDefault="00EC0B47">
            <w:pPr>
              <w:spacing w:line="240" w:lineRule="auto"/>
              <w:rPr>
                <w:rFonts w:ascii="Arial" w:eastAsia="Times New Roman" w:hAnsi="Arial" w:cs="Arial"/>
                <w:color w:val="000000"/>
                <w:sz w:val="20"/>
                <w:szCs w:val="20"/>
                <w:lang w:eastAsia="es-MX"/>
              </w:rPr>
            </w:pPr>
          </w:p>
        </w:tc>
        <w:tc>
          <w:tcPr>
            <w:tcW w:w="2259" w:type="dxa"/>
            <w:vMerge/>
            <w:tcBorders>
              <w:left w:val="single" w:sz="4" w:space="0" w:color="auto"/>
              <w:bottom w:val="single" w:sz="4" w:space="0" w:color="auto"/>
              <w:right w:val="single" w:sz="4" w:space="0" w:color="auto"/>
            </w:tcBorders>
            <w:shd w:val="clear" w:color="auto" w:fill="BFBFBF" w:themeFill="background1" w:themeFillShade="BF"/>
            <w:vAlign w:val="center"/>
          </w:tcPr>
          <w:p w:rsidR="00EC0B47" w:rsidRDefault="00EC0B47">
            <w:pPr>
              <w:spacing w:line="240" w:lineRule="auto"/>
              <w:jc w:val="center"/>
              <w:rPr>
                <w:rFonts w:ascii="Arial" w:eastAsia="Times New Roman" w:hAnsi="Arial" w:cs="Arial"/>
                <w:b/>
                <w:color w:val="0070C0"/>
                <w:sz w:val="16"/>
                <w:szCs w:val="16"/>
                <w:lang w:eastAsia="es-MX"/>
              </w:rPr>
            </w:pPr>
          </w:p>
        </w:tc>
        <w:tc>
          <w:tcPr>
            <w:tcW w:w="2680" w:type="dxa"/>
            <w:tcBorders>
              <w:top w:val="single" w:sz="4" w:space="0" w:color="auto"/>
              <w:left w:val="single" w:sz="4" w:space="0" w:color="auto"/>
              <w:bottom w:val="single" w:sz="4" w:space="0" w:color="auto"/>
              <w:right w:val="single" w:sz="4" w:space="0" w:color="auto"/>
            </w:tcBorders>
            <w:vAlign w:val="center"/>
            <w:hideMark/>
          </w:tcPr>
          <w:p w:rsidR="00EC0B47" w:rsidRDefault="00B504A5" w:rsidP="00AF262B">
            <w:pPr>
              <w:spacing w:line="240" w:lineRule="auto"/>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ESTRUCTURA PARA PUBLICIDAD 2.90M X 1.50M POR MES</w:t>
            </w:r>
          </w:p>
        </w:tc>
      </w:tr>
      <w:tr w:rsidR="009102BF" w:rsidTr="009102BF">
        <w:trPr>
          <w:trHeight w:val="2042"/>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Situación actual del hecho generador:</w:t>
            </w:r>
          </w:p>
          <w:p w:rsidR="009102BF" w:rsidRDefault="009102BF">
            <w:pPr>
              <w:spacing w:line="240" w:lineRule="auto"/>
              <w:rPr>
                <w:rFonts w:ascii="Arial" w:hAnsi="Arial" w:cs="Arial"/>
              </w:rPr>
            </w:pPr>
          </w:p>
          <w:p w:rsidR="009102BF" w:rsidRDefault="00B504A5" w:rsidP="00B504A5">
            <w:pPr>
              <w:spacing w:line="240" w:lineRule="auto"/>
              <w:rPr>
                <w:rFonts w:ascii="Arial" w:hAnsi="Arial" w:cs="Arial"/>
              </w:rPr>
            </w:pPr>
            <w:r>
              <w:rPr>
                <w:rFonts w:ascii="Arial" w:hAnsi="Arial" w:cs="Arial"/>
              </w:rPr>
              <w:t>Estructura para publicidad 2.90M X 1.50M por mes</w:t>
            </w:r>
            <w:r w:rsidR="00D0452B">
              <w:rPr>
                <w:rFonts w:ascii="Arial" w:hAnsi="Arial" w:cs="Arial"/>
              </w:rPr>
              <w:t xml:space="preserve"> en la deportiva Arnulfo Vázquez Nieto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1506CA">
            <w:pPr>
              <w:tabs>
                <w:tab w:val="left" w:pos="1578"/>
              </w:tabs>
              <w:spacing w:line="240" w:lineRule="auto"/>
              <w:jc w:val="both"/>
              <w:rPr>
                <w:rFonts w:ascii="Arial" w:eastAsia="Times New Roman" w:hAnsi="Arial" w:cs="Arial"/>
                <w:sz w:val="20"/>
                <w:szCs w:val="20"/>
                <w:lang w:eastAsia="es-MX"/>
              </w:rPr>
            </w:pPr>
            <w:r>
              <w:rPr>
                <w:rFonts w:ascii="Arial" w:eastAsia="Times New Roman" w:hAnsi="Arial" w:cs="Arial"/>
                <w:sz w:val="20"/>
                <w:szCs w:val="20"/>
                <w:lang w:eastAsia="es-MX"/>
              </w:rPr>
              <w:t xml:space="preserve">Concepto que se encuentra dentro de las disposiciones administrativas de acuerdo con lo estipulado en el artículo 18 de la Ley para el ejercicio y control de los recursos públicos para el Estado y los municipios de Guanajuato. </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eastAsia="Times New Roman" w:hAnsi="Arial" w:cs="Arial"/>
                <w:color w:val="000000"/>
                <w:sz w:val="20"/>
                <w:szCs w:val="20"/>
                <w:lang w:eastAsia="es-MX"/>
              </w:rPr>
            </w:pP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actual:</w:t>
            </w:r>
          </w:p>
          <w:p w:rsidR="009102BF" w:rsidRDefault="009102BF" w:rsidP="001506CA">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w:t>
            </w:r>
          </w:p>
          <w:p w:rsidR="001506CA" w:rsidRDefault="001506CA" w:rsidP="00925E40">
            <w:pPr>
              <w:spacing w:line="240" w:lineRule="auto"/>
              <w:rPr>
                <w:rFonts w:ascii="Arial" w:hAnsi="Arial" w:cs="Arial"/>
                <w:b/>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propuesta:</w:t>
            </w:r>
          </w:p>
          <w:tbl>
            <w:tblPr>
              <w:tblW w:w="5000" w:type="pct"/>
              <w:tblCellMar>
                <w:left w:w="70" w:type="dxa"/>
                <w:right w:w="70" w:type="dxa"/>
              </w:tblCellMar>
              <w:tblLook w:val="04A0" w:firstRow="1" w:lastRow="0" w:firstColumn="1" w:lastColumn="0" w:noHBand="0" w:noVBand="1"/>
            </w:tblPr>
            <w:tblGrid>
              <w:gridCol w:w="4751"/>
              <w:gridCol w:w="1144"/>
            </w:tblGrid>
            <w:tr w:rsidR="009102BF" w:rsidTr="001506CA">
              <w:trPr>
                <w:trHeight w:val="300"/>
              </w:trPr>
              <w:tc>
                <w:tcPr>
                  <w:tcW w:w="4030" w:type="pct"/>
                  <w:vAlign w:val="bottom"/>
                </w:tcPr>
                <w:p w:rsidR="00B07B15" w:rsidRPr="00644501" w:rsidRDefault="001506CA" w:rsidP="00DB195D">
                  <w:pPr>
                    <w:spacing w:after="0" w:line="240" w:lineRule="auto"/>
                    <w:rPr>
                      <w:rFonts w:ascii="Arial" w:eastAsia="Times New Roman" w:hAnsi="Arial" w:cs="Arial"/>
                      <w:color w:val="000000"/>
                      <w:sz w:val="20"/>
                      <w:szCs w:val="24"/>
                      <w:lang w:eastAsia="es-MX"/>
                    </w:rPr>
                  </w:pPr>
                  <w:r>
                    <w:rPr>
                      <w:rFonts w:ascii="Arial" w:eastAsia="Times New Roman" w:hAnsi="Arial" w:cs="Arial"/>
                      <w:color w:val="000000"/>
                      <w:sz w:val="20"/>
                      <w:szCs w:val="24"/>
                      <w:lang w:eastAsia="es-MX"/>
                    </w:rPr>
                    <w:t>$</w:t>
                  </w:r>
                  <w:r w:rsidR="00DB195D">
                    <w:rPr>
                      <w:rFonts w:ascii="Arial" w:eastAsia="Times New Roman" w:hAnsi="Arial" w:cs="Arial"/>
                      <w:color w:val="000000"/>
                      <w:sz w:val="20"/>
                      <w:szCs w:val="24"/>
                      <w:lang w:eastAsia="es-MX"/>
                    </w:rPr>
                    <w:t>1,</w:t>
                  </w:r>
                  <w:r w:rsidR="00581E00">
                    <w:rPr>
                      <w:rFonts w:ascii="Arial" w:eastAsia="Times New Roman" w:hAnsi="Arial" w:cs="Arial"/>
                      <w:color w:val="000000"/>
                      <w:sz w:val="20"/>
                      <w:szCs w:val="24"/>
                      <w:lang w:eastAsia="es-MX"/>
                    </w:rPr>
                    <w:t>50</w:t>
                  </w:r>
                  <w:r w:rsidR="00925E40">
                    <w:rPr>
                      <w:rFonts w:ascii="Arial" w:eastAsia="Times New Roman" w:hAnsi="Arial" w:cs="Arial"/>
                      <w:color w:val="000000"/>
                      <w:sz w:val="20"/>
                      <w:szCs w:val="24"/>
                      <w:lang w:eastAsia="es-MX"/>
                    </w:rPr>
                    <w:t>0</w:t>
                  </w:r>
                  <w:r>
                    <w:rPr>
                      <w:rFonts w:ascii="Arial" w:eastAsia="Times New Roman" w:hAnsi="Arial" w:cs="Arial"/>
                      <w:color w:val="000000"/>
                      <w:sz w:val="20"/>
                      <w:szCs w:val="24"/>
                      <w:lang w:eastAsia="es-MX"/>
                    </w:rPr>
                    <w:t>.</w:t>
                  </w:r>
                  <w:r w:rsidR="00041B33">
                    <w:rPr>
                      <w:rFonts w:ascii="Arial" w:eastAsia="Times New Roman" w:hAnsi="Arial" w:cs="Arial"/>
                      <w:color w:val="000000"/>
                      <w:sz w:val="20"/>
                      <w:szCs w:val="24"/>
                      <w:lang w:eastAsia="es-MX"/>
                    </w:rPr>
                    <w:t>00</w:t>
                  </w:r>
                </w:p>
              </w:tc>
              <w:tc>
                <w:tcPr>
                  <w:tcW w:w="970" w:type="pct"/>
                  <w:noWrap/>
                  <w:vAlign w:val="bottom"/>
                </w:tcPr>
                <w:p w:rsidR="009102BF" w:rsidRDefault="009102BF">
                  <w:pPr>
                    <w:spacing w:after="0" w:line="240" w:lineRule="auto"/>
                    <w:rPr>
                      <w:rFonts w:ascii="Arial" w:eastAsia="Times New Roman" w:hAnsi="Arial" w:cs="Arial"/>
                      <w:color w:val="000000"/>
                      <w:sz w:val="16"/>
                      <w:szCs w:val="20"/>
                      <w:lang w:eastAsia="es-MX"/>
                    </w:rPr>
                  </w:pPr>
                </w:p>
              </w:tc>
            </w:tr>
            <w:tr w:rsidR="009102BF" w:rsidTr="00644501">
              <w:trPr>
                <w:trHeight w:val="100"/>
              </w:trPr>
              <w:tc>
                <w:tcPr>
                  <w:tcW w:w="4030" w:type="pct"/>
                  <w:vAlign w:val="bottom"/>
                </w:tcPr>
                <w:p w:rsidR="009102BF" w:rsidRPr="00EA3E6C" w:rsidRDefault="009102BF">
                  <w:pPr>
                    <w:rPr>
                      <w:rFonts w:ascii="Arial" w:eastAsia="Times New Roman" w:hAnsi="Arial" w:cs="Arial"/>
                      <w:color w:val="000000"/>
                      <w:sz w:val="2"/>
                      <w:szCs w:val="4"/>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r w:rsidR="009102BF" w:rsidTr="00C31B79">
              <w:trPr>
                <w:trHeight w:val="300"/>
              </w:trPr>
              <w:tc>
                <w:tcPr>
                  <w:tcW w:w="4030" w:type="pct"/>
                  <w:vAlign w:val="bottom"/>
                </w:tcPr>
                <w:p w:rsidR="009102BF" w:rsidRPr="00EA3E6C" w:rsidRDefault="009102BF">
                  <w:pPr>
                    <w:rPr>
                      <w:rFonts w:ascii="Arial" w:eastAsia="Times New Roman" w:hAnsi="Arial" w:cs="Arial"/>
                      <w:color w:val="000000"/>
                      <w:sz w:val="2"/>
                      <w:szCs w:val="4"/>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p>
          <w:p w:rsidR="00007643" w:rsidRDefault="009102BF">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8030E8">
              <w:rPr>
                <w:rFonts w:ascii="Arial" w:hAnsi="Arial" w:cs="Arial"/>
              </w:rPr>
              <w:t xml:space="preserve"> Venta de bienes, prestación de servicios y otros ingresos</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Nueva contribución propuesta: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p>
          <w:p w:rsidR="009102BF" w:rsidRDefault="009102BF">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8030E8">
              <w:rPr>
                <w:rFonts w:ascii="Arial" w:hAnsi="Arial" w:cs="Arial"/>
              </w:rPr>
              <w:t xml:space="preserve"> Venta de bienes, prestación de servicios y otros ingresos</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b/>
              </w:rPr>
            </w:pPr>
          </w:p>
          <w:p w:rsidR="009102BF" w:rsidRDefault="009102BF">
            <w:pPr>
              <w:spacing w:line="240" w:lineRule="auto"/>
              <w:jc w:val="center"/>
              <w:rPr>
                <w:rFonts w:ascii="Arial" w:hAnsi="Arial" w:cs="Arial"/>
                <w:b/>
              </w:rPr>
            </w:pPr>
            <w:r>
              <w:rPr>
                <w:rFonts w:ascii="Arial" w:hAnsi="Arial" w:cs="Arial"/>
                <w:b/>
              </w:rPr>
              <w:t>Apartado para contribuciones actuales y nuevas: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Sujeto: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4E39E5" w:rsidP="000840C3">
            <w:pPr>
              <w:spacing w:line="240" w:lineRule="auto"/>
              <w:jc w:val="both"/>
              <w:rPr>
                <w:rFonts w:ascii="Arial" w:hAnsi="Arial" w:cs="Arial"/>
              </w:rPr>
            </w:pPr>
            <w:r>
              <w:rPr>
                <w:rFonts w:ascii="Arial" w:hAnsi="Arial" w:cs="Arial"/>
              </w:rPr>
              <w:t>Dueños de negocios y/o establecimientos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Objeto: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DB195D" w:rsidP="00DB195D">
            <w:pPr>
              <w:spacing w:line="240" w:lineRule="auto"/>
              <w:rPr>
                <w:rFonts w:ascii="Arial" w:hAnsi="Arial" w:cs="Arial"/>
              </w:rPr>
            </w:pPr>
            <w:r>
              <w:rPr>
                <w:rFonts w:ascii="Arial" w:hAnsi="Arial" w:cs="Arial"/>
              </w:rPr>
              <w:t xml:space="preserve">Para dar mayor apoyo a los deportistas, entrenadores, fomentar el deporte a través de ofrecer mayor mantenimiento a las deportivas, ya que los gastos para éstos conceptos se </w:t>
            </w:r>
            <w:bookmarkStart w:id="0" w:name="_GoBack"/>
            <w:bookmarkEnd w:id="0"/>
            <w:r>
              <w:rPr>
                <w:rFonts w:ascii="Arial" w:hAnsi="Arial" w:cs="Arial"/>
              </w:rPr>
              <w:t>pagan de ingresos propios. Mejora de las instalaciones en la deportiva.</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Base:</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4E39E5">
            <w:pPr>
              <w:spacing w:line="240" w:lineRule="auto"/>
              <w:rPr>
                <w:rFonts w:ascii="Arial" w:hAnsi="Arial" w:cs="Arial"/>
              </w:rPr>
            </w:pPr>
            <w:r>
              <w:rPr>
                <w:rFonts w:ascii="Arial" w:hAnsi="Arial" w:cs="Arial"/>
              </w:rPr>
              <w:t>Estructura metálica</w:t>
            </w:r>
          </w:p>
        </w:tc>
      </w:tr>
      <w:tr w:rsidR="009102BF" w:rsidTr="00007643">
        <w:trPr>
          <w:trHeight w:val="610"/>
        </w:trPr>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Tasa o tarifa:</w:t>
            </w:r>
          </w:p>
        </w:tc>
        <w:tc>
          <w:tcPr>
            <w:tcW w:w="6111" w:type="dxa"/>
            <w:gridSpan w:val="3"/>
            <w:tcBorders>
              <w:top w:val="single" w:sz="4" w:space="0" w:color="auto"/>
              <w:left w:val="single" w:sz="4" w:space="0" w:color="auto"/>
              <w:bottom w:val="single" w:sz="4" w:space="0" w:color="auto"/>
              <w:right w:val="single" w:sz="4" w:space="0" w:color="auto"/>
            </w:tcBorders>
            <w:hideMark/>
          </w:tcPr>
          <w:tbl>
            <w:tblPr>
              <w:tblW w:w="5000" w:type="pct"/>
              <w:tblCellMar>
                <w:left w:w="70" w:type="dxa"/>
                <w:right w:w="70" w:type="dxa"/>
              </w:tblCellMar>
              <w:tblLook w:val="04A0" w:firstRow="1" w:lastRow="0" w:firstColumn="1" w:lastColumn="0" w:noHBand="0" w:noVBand="1"/>
            </w:tblPr>
            <w:tblGrid>
              <w:gridCol w:w="4751"/>
              <w:gridCol w:w="1144"/>
            </w:tblGrid>
            <w:tr w:rsidR="009102BF" w:rsidTr="00644501">
              <w:trPr>
                <w:trHeight w:val="559"/>
              </w:trPr>
              <w:tc>
                <w:tcPr>
                  <w:tcW w:w="4030" w:type="pct"/>
                  <w:vAlign w:val="bottom"/>
                </w:tcPr>
                <w:p w:rsidR="009102BF" w:rsidRPr="00007643" w:rsidRDefault="00403801" w:rsidP="00DB195D">
                  <w:pPr>
                    <w:tabs>
                      <w:tab w:val="left" w:pos="1578"/>
                    </w:tabs>
                    <w:spacing w:line="360" w:lineRule="auto"/>
                    <w:jc w:val="both"/>
                    <w:rPr>
                      <w:rFonts w:ascii="Arial" w:eastAsia="Times New Roman" w:hAnsi="Arial" w:cs="Arial"/>
                      <w:sz w:val="20"/>
                      <w:szCs w:val="20"/>
                      <w:lang w:eastAsia="es-MX"/>
                    </w:rPr>
                  </w:pPr>
                  <w:r>
                    <w:rPr>
                      <w:rFonts w:ascii="Arial" w:eastAsia="Times New Roman" w:hAnsi="Arial" w:cs="Arial"/>
                      <w:sz w:val="20"/>
                      <w:szCs w:val="20"/>
                      <w:lang w:eastAsia="es-MX"/>
                    </w:rPr>
                    <w:t>$</w:t>
                  </w:r>
                  <w:r w:rsidR="00DB195D">
                    <w:rPr>
                      <w:rFonts w:ascii="Arial" w:eastAsia="Times New Roman" w:hAnsi="Arial" w:cs="Arial"/>
                      <w:sz w:val="20"/>
                      <w:szCs w:val="20"/>
                      <w:lang w:eastAsia="es-MX"/>
                    </w:rPr>
                    <w:t>1,</w:t>
                  </w:r>
                  <w:r w:rsidR="00581E00">
                    <w:rPr>
                      <w:rFonts w:ascii="Arial" w:eastAsia="Times New Roman" w:hAnsi="Arial" w:cs="Arial"/>
                      <w:sz w:val="20"/>
                      <w:szCs w:val="20"/>
                      <w:lang w:eastAsia="es-MX"/>
                    </w:rPr>
                    <w:t>5</w:t>
                  </w:r>
                  <w:r w:rsidR="00DB195D">
                    <w:rPr>
                      <w:rFonts w:ascii="Arial" w:eastAsia="Times New Roman" w:hAnsi="Arial" w:cs="Arial"/>
                      <w:sz w:val="20"/>
                      <w:szCs w:val="20"/>
                      <w:lang w:eastAsia="es-MX"/>
                    </w:rPr>
                    <w:t>0</w:t>
                  </w:r>
                  <w:r w:rsidR="00581E00">
                    <w:rPr>
                      <w:rFonts w:ascii="Arial" w:eastAsia="Times New Roman" w:hAnsi="Arial" w:cs="Arial"/>
                      <w:sz w:val="20"/>
                      <w:szCs w:val="20"/>
                      <w:lang w:eastAsia="es-MX"/>
                    </w:rPr>
                    <w:t>0</w:t>
                  </w:r>
                  <w:r>
                    <w:rPr>
                      <w:rFonts w:ascii="Arial" w:eastAsia="Times New Roman" w:hAnsi="Arial" w:cs="Arial"/>
                      <w:sz w:val="20"/>
                      <w:szCs w:val="20"/>
                      <w:lang w:eastAsia="es-MX"/>
                    </w:rPr>
                    <w:t>.00</w:t>
                  </w:r>
                </w:p>
              </w:tc>
              <w:tc>
                <w:tcPr>
                  <w:tcW w:w="970" w:type="pct"/>
                  <w:noWrap/>
                  <w:vAlign w:val="bottom"/>
                </w:tcPr>
                <w:p w:rsidR="009102BF" w:rsidRDefault="009102BF">
                  <w:pPr>
                    <w:spacing w:after="0" w:line="240" w:lineRule="auto"/>
                    <w:rPr>
                      <w:rFonts w:ascii="Arial" w:eastAsia="Times New Roman" w:hAnsi="Arial" w:cs="Arial"/>
                      <w:color w:val="000000"/>
                      <w:sz w:val="16"/>
                      <w:szCs w:val="20"/>
                      <w:lang w:eastAsia="es-MX"/>
                    </w:rPr>
                  </w:pPr>
                </w:p>
              </w:tc>
            </w:tr>
            <w:tr w:rsidR="009102BF" w:rsidTr="00007643">
              <w:trPr>
                <w:trHeight w:val="258"/>
              </w:trPr>
              <w:tc>
                <w:tcPr>
                  <w:tcW w:w="4030" w:type="pct"/>
                  <w:vAlign w:val="bottom"/>
                </w:tcPr>
                <w:p w:rsidR="009102BF" w:rsidRPr="00644501" w:rsidRDefault="009102BF">
                  <w:pPr>
                    <w:rPr>
                      <w:rFonts w:ascii="Arial" w:eastAsia="Times New Roman" w:hAnsi="Arial" w:cs="Arial"/>
                      <w:color w:val="000000"/>
                      <w:sz w:val="2"/>
                      <w:szCs w:val="2"/>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r w:rsidR="009102BF" w:rsidTr="00007643">
              <w:trPr>
                <w:trHeight w:val="300"/>
              </w:trPr>
              <w:tc>
                <w:tcPr>
                  <w:tcW w:w="4030" w:type="pct"/>
                  <w:vAlign w:val="bottom"/>
                </w:tcPr>
                <w:p w:rsidR="009102BF" w:rsidRPr="00644501" w:rsidRDefault="009102BF">
                  <w:pPr>
                    <w:rPr>
                      <w:rFonts w:ascii="Arial" w:eastAsia="Times New Roman" w:hAnsi="Arial" w:cs="Arial"/>
                      <w:color w:val="000000"/>
                      <w:sz w:val="2"/>
                      <w:szCs w:val="2"/>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Tipo de estudio para medir el</w:t>
            </w:r>
          </w:p>
          <w:p w:rsidR="009102BF" w:rsidRDefault="009102BF">
            <w:pPr>
              <w:spacing w:line="240" w:lineRule="auto"/>
              <w:jc w:val="center"/>
              <w:rPr>
                <w:rFonts w:ascii="Arial" w:hAnsi="Arial" w:cs="Arial"/>
              </w:rPr>
            </w:pPr>
            <w:r>
              <w:rPr>
                <w:rFonts w:ascii="Arial" w:hAnsi="Arial" w:cs="Arial"/>
              </w:rPr>
              <w:t>Impacto recaudatorio esperado: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7D3C88" w:rsidP="00013692">
            <w:pPr>
              <w:spacing w:line="240" w:lineRule="auto"/>
              <w:rPr>
                <w:rFonts w:ascii="Arial" w:hAnsi="Arial" w:cs="Arial"/>
              </w:rPr>
            </w:pPr>
            <w:r>
              <w:rPr>
                <w:rFonts w:ascii="Arial" w:hAnsi="Arial" w:cs="Arial"/>
              </w:rPr>
              <w:t xml:space="preserve">A través de un estudio de mercado, el cual se anexa, así mismo mientras no estén los permisos correspondientes para el otorgamiento de este servicio no se otorgará la renta de los mismos.  </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b/>
              </w:rPr>
            </w:pPr>
            <w:r>
              <w:rPr>
                <w:rFonts w:ascii="Arial" w:hAnsi="Arial" w:cs="Arial"/>
                <w:b/>
              </w:rPr>
              <w:t>Elementos y alcances de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lastRenderedPageBreak/>
              <w:t>Descripción de la proporcionalidad en relación a la capacidad contributiva del contribuyente:</w:t>
            </w:r>
          </w:p>
        </w:tc>
        <w:tc>
          <w:tcPr>
            <w:tcW w:w="6111" w:type="dxa"/>
            <w:gridSpan w:val="3"/>
            <w:tcBorders>
              <w:top w:val="single" w:sz="4" w:space="0" w:color="auto"/>
              <w:left w:val="single" w:sz="4" w:space="0" w:color="auto"/>
              <w:bottom w:val="single" w:sz="4" w:space="0" w:color="auto"/>
              <w:right w:val="single" w:sz="4" w:space="0" w:color="auto"/>
            </w:tcBorders>
          </w:tcPr>
          <w:p w:rsidR="00656D8A" w:rsidRDefault="00581E00" w:rsidP="00A01097">
            <w:pPr>
              <w:spacing w:line="240" w:lineRule="auto"/>
              <w:jc w:val="both"/>
              <w:rPr>
                <w:rFonts w:ascii="Arial" w:hAnsi="Arial" w:cs="Arial"/>
              </w:rPr>
            </w:pPr>
            <w:r>
              <w:rPr>
                <w:rFonts w:ascii="Arial" w:hAnsi="Arial" w:cs="Arial"/>
              </w:rPr>
              <w:t>El contribuyente tiene la capacidad de pagar derivado que va a obtene</w:t>
            </w:r>
            <w:r w:rsidR="007D3C88">
              <w:rPr>
                <w:rFonts w:ascii="Arial" w:hAnsi="Arial" w:cs="Arial"/>
              </w:rPr>
              <w:t>r un beneficio por la actividad, por la publicidad.</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equidad en el cobro: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7D3C88" w:rsidP="00013692">
            <w:pPr>
              <w:spacing w:line="240" w:lineRule="auto"/>
              <w:jc w:val="both"/>
              <w:rPr>
                <w:rFonts w:ascii="Arial" w:hAnsi="Arial" w:cs="Arial"/>
              </w:rPr>
            </w:pPr>
            <w:r>
              <w:rPr>
                <w:rFonts w:ascii="Arial" w:hAnsi="Arial" w:cs="Arial"/>
              </w:rPr>
              <w:t>El cobro está basado en un estudio de mercado por lo que existe equidad de cobro.</w:t>
            </w:r>
          </w:p>
        </w:tc>
      </w:tr>
      <w:tr w:rsidR="009102BF" w:rsidTr="00F950E6">
        <w:trPr>
          <w:trHeight w:val="755"/>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Impacto social:</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7D3C88" w:rsidP="005A2A6E">
            <w:pPr>
              <w:spacing w:line="240" w:lineRule="auto"/>
              <w:rPr>
                <w:rFonts w:ascii="Arial" w:hAnsi="Arial" w:cs="Arial"/>
              </w:rPr>
            </w:pPr>
            <w:r>
              <w:rPr>
                <w:rFonts w:ascii="Arial" w:hAnsi="Arial" w:cs="Arial"/>
              </w:rPr>
              <w:t>Otorgamiento de más servicios a los usuarios que sean retroactivo.</w:t>
            </w:r>
          </w:p>
        </w:tc>
      </w:tr>
      <w:tr w:rsidR="009102BF" w:rsidTr="00166A12">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Estrategia en la gestión recaudatoria:</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166A12" w:rsidP="00C304CA">
            <w:pPr>
              <w:spacing w:line="240" w:lineRule="auto"/>
              <w:rPr>
                <w:rFonts w:ascii="Arial" w:hAnsi="Arial" w:cs="Arial"/>
              </w:rPr>
            </w:pPr>
            <w:r>
              <w:rPr>
                <w:rFonts w:ascii="Arial" w:hAnsi="Arial" w:cs="Arial"/>
              </w:rPr>
              <w:t>Se genera en el momen</w:t>
            </w:r>
            <w:r w:rsidR="00D53DD3">
              <w:rPr>
                <w:rFonts w:ascii="Arial" w:hAnsi="Arial" w:cs="Arial"/>
              </w:rPr>
              <w:t xml:space="preserve">to de la </w:t>
            </w:r>
            <w:r w:rsidR="00C304CA">
              <w:rPr>
                <w:rFonts w:ascii="Arial" w:hAnsi="Arial" w:cs="Arial"/>
              </w:rPr>
              <w:t>firma del contrato en dónde se especifican los pagos correspondientes.</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rPr>
            </w:pPr>
            <w:r>
              <w:rPr>
                <w:rFonts w:ascii="Arial" w:hAnsi="Arial" w:cs="Arial"/>
              </w:rPr>
              <w:t>Administración de la contribución:</w:t>
            </w:r>
          </w:p>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 xml:space="preserve">La recaudación forma parte del gasto corriente con que cuenta </w:t>
            </w:r>
            <w:r w:rsidR="00166A12">
              <w:rPr>
                <w:rFonts w:ascii="Arial" w:hAnsi="Arial" w:cs="Arial"/>
              </w:rPr>
              <w:t>la paramunicipal</w:t>
            </w:r>
            <w:r>
              <w:rPr>
                <w:rFonts w:ascii="Arial" w:hAnsi="Arial" w:cs="Arial"/>
              </w:rPr>
              <w:t xml:space="preserve"> para la prestación de los servicios públicos a su cargo. </w:t>
            </w:r>
          </w:p>
          <w:p w:rsidR="009102BF" w:rsidRDefault="009102BF">
            <w:pPr>
              <w:spacing w:line="240" w:lineRule="auto"/>
              <w:jc w:val="both"/>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Argumentación:</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jc w:val="both"/>
              <w:rPr>
                <w:rFonts w:ascii="Arial" w:hAnsi="Arial" w:cs="Arial"/>
              </w:rPr>
            </w:pPr>
            <w:r>
              <w:rPr>
                <w:rFonts w:ascii="Arial" w:hAnsi="Arial" w:cs="Arial"/>
              </w:rPr>
              <w:t>*Explicación pormenorizada del porque los estudios realizados demuestran la intención de la iniciativa, y como es que estos se encuentran apegados al marco jurídico.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Antecedentes:</w:t>
            </w:r>
          </w:p>
          <w:p w:rsidR="007D3C88" w:rsidRPr="007D3C88" w:rsidRDefault="007D3C88">
            <w:pPr>
              <w:spacing w:line="240" w:lineRule="auto"/>
              <w:rPr>
                <w:rFonts w:ascii="Arial" w:hAnsi="Arial" w:cs="Arial"/>
              </w:rPr>
            </w:pPr>
            <w:r>
              <w:rPr>
                <w:rFonts w:ascii="Arial" w:hAnsi="Arial" w:cs="Arial"/>
              </w:rPr>
              <w:t>Se busca obtener mayor ingreso para poder dar mayor mantenimiento a la deportiva derivado que este tipo de gasto es con ingresos propios.</w:t>
            </w:r>
          </w:p>
          <w:p w:rsidR="009102BF" w:rsidRDefault="009102BF">
            <w:pPr>
              <w:spacing w:line="240" w:lineRule="auto"/>
              <w:rPr>
                <w:rFonts w:ascii="Arial" w:hAnsi="Arial" w:cs="Arial"/>
                <w:b/>
              </w:rPr>
            </w:pPr>
            <w:r>
              <w:rPr>
                <w:rFonts w:ascii="Arial" w:hAnsi="Arial" w:cs="Arial"/>
                <w:b/>
              </w:rPr>
              <w:t>Consideraciones que soportan el cambio:</w:t>
            </w:r>
          </w:p>
          <w:p w:rsidR="007D3C88" w:rsidRDefault="007D3C88">
            <w:pPr>
              <w:spacing w:line="240" w:lineRule="auto"/>
              <w:rPr>
                <w:rFonts w:ascii="Arial" w:hAnsi="Arial" w:cs="Arial"/>
              </w:rPr>
            </w:pPr>
            <w:r>
              <w:rPr>
                <w:rFonts w:ascii="Arial" w:hAnsi="Arial" w:cs="Arial"/>
              </w:rPr>
              <w:t xml:space="preserve"> A través de un estudio de </w:t>
            </w:r>
            <w:r w:rsidR="00D51405">
              <w:rPr>
                <w:rFonts w:ascii="Arial" w:hAnsi="Arial" w:cs="Arial"/>
              </w:rPr>
              <w:t>m</w:t>
            </w:r>
            <w:r>
              <w:rPr>
                <w:rFonts w:ascii="Arial" w:hAnsi="Arial" w:cs="Arial"/>
              </w:rPr>
              <w:t>ercado.</w:t>
            </w:r>
          </w:p>
          <w:p w:rsidR="009102BF" w:rsidRDefault="009102BF">
            <w:pPr>
              <w:spacing w:line="240" w:lineRule="auto"/>
              <w:rPr>
                <w:rFonts w:ascii="Arial" w:hAnsi="Arial" w:cs="Arial"/>
                <w:b/>
              </w:rPr>
            </w:pPr>
            <w:r>
              <w:rPr>
                <w:rFonts w:ascii="Arial" w:hAnsi="Arial" w:cs="Arial"/>
                <w:b/>
              </w:rPr>
              <w:t>Propuesta de modificación:</w:t>
            </w:r>
          </w:p>
          <w:p w:rsidR="009102BF" w:rsidRDefault="00713A5A">
            <w:pPr>
              <w:spacing w:line="240" w:lineRule="auto"/>
              <w:jc w:val="both"/>
              <w:rPr>
                <w:rFonts w:ascii="Arial" w:hAnsi="Arial" w:cs="Arial"/>
              </w:rPr>
            </w:pPr>
            <w:r>
              <w:rPr>
                <w:rFonts w:ascii="Arial" w:hAnsi="Arial" w:cs="Arial"/>
              </w:rPr>
              <w:t>Se propone de $</w:t>
            </w:r>
            <w:r w:rsidR="007D3C88">
              <w:rPr>
                <w:rFonts w:ascii="Arial" w:hAnsi="Arial" w:cs="Arial"/>
              </w:rPr>
              <w:t>1,500</w:t>
            </w:r>
            <w:r>
              <w:rPr>
                <w:rFonts w:ascii="Arial" w:hAnsi="Arial" w:cs="Arial"/>
              </w:rPr>
              <w:t>.00</w:t>
            </w:r>
            <w:r w:rsidR="007D3C88">
              <w:rPr>
                <w:rFonts w:ascii="Arial" w:hAnsi="Arial" w:cs="Arial"/>
              </w:rPr>
              <w:t xml:space="preserve"> al mes</w:t>
            </w:r>
          </w:p>
          <w:p w:rsidR="009102BF" w:rsidRDefault="009102BF">
            <w:pPr>
              <w:spacing w:line="240" w:lineRule="auto"/>
              <w:rPr>
                <w:rFonts w:ascii="Arial" w:hAnsi="Arial" w:cs="Arial"/>
                <w:b/>
              </w:rPr>
            </w:pPr>
            <w:r>
              <w:rPr>
                <w:rFonts w:ascii="Arial" w:hAnsi="Arial" w:cs="Arial"/>
                <w:b/>
              </w:rPr>
              <w:t>Conclusiones:</w:t>
            </w:r>
          </w:p>
          <w:p w:rsidR="009102BF" w:rsidRDefault="00D51405" w:rsidP="00013692">
            <w:pPr>
              <w:spacing w:line="240" w:lineRule="auto"/>
              <w:rPr>
                <w:rFonts w:ascii="Arial" w:hAnsi="Arial" w:cs="Arial"/>
              </w:rPr>
            </w:pPr>
            <w:r>
              <w:rPr>
                <w:rFonts w:ascii="Arial" w:hAnsi="Arial" w:cs="Arial"/>
              </w:rPr>
              <w:t xml:space="preserve">Se requiere generar más ingreso para el mantenimiento de la deportiva y el contribuyente se beneficia con publicidad. </w:t>
            </w:r>
          </w:p>
        </w:tc>
      </w:tr>
    </w:tbl>
    <w:p w:rsidR="009102BF" w:rsidRDefault="009102BF" w:rsidP="009102BF">
      <w:pPr>
        <w:rPr>
          <w:rFonts w:ascii="Arial" w:hAnsi="Arial" w:cs="Arial"/>
        </w:rPr>
      </w:pPr>
    </w:p>
    <w:p w:rsidR="00D51405" w:rsidRDefault="00D51405" w:rsidP="009102BF">
      <w:pPr>
        <w:rPr>
          <w:rFonts w:ascii="Arial" w:hAnsi="Arial" w:cs="Arial"/>
        </w:rPr>
      </w:pPr>
    </w:p>
    <w:p w:rsidR="00D51405" w:rsidRDefault="00D51405" w:rsidP="009102BF">
      <w:pPr>
        <w:rPr>
          <w:rFonts w:ascii="Arial" w:hAnsi="Arial" w:cs="Arial"/>
        </w:rPr>
      </w:pPr>
    </w:p>
    <w:p w:rsidR="00D51405" w:rsidRDefault="00D51405" w:rsidP="009102BF">
      <w:pPr>
        <w:rPr>
          <w:rFonts w:ascii="Arial" w:hAnsi="Arial" w:cs="Arial"/>
        </w:rPr>
      </w:pPr>
    </w:p>
    <w:p w:rsidR="00D51405" w:rsidRDefault="00D51405" w:rsidP="009102BF">
      <w:pPr>
        <w:rPr>
          <w:rFonts w:ascii="Arial" w:hAnsi="Arial" w:cs="Arial"/>
        </w:rPr>
      </w:pPr>
    </w:p>
    <w:p w:rsidR="00D51405" w:rsidRDefault="00D51405" w:rsidP="009102BF">
      <w:pPr>
        <w:rPr>
          <w:rFonts w:ascii="Arial" w:hAnsi="Arial" w:cs="Arial"/>
        </w:rPr>
      </w:pPr>
    </w:p>
    <w:p w:rsidR="00D51405" w:rsidRDefault="00D51405" w:rsidP="009102BF">
      <w:pPr>
        <w:rPr>
          <w:rFonts w:ascii="Arial" w:hAnsi="Arial" w:cs="Arial"/>
        </w:rPr>
      </w:pPr>
    </w:p>
    <w:p w:rsidR="00D51405" w:rsidRDefault="00D51405" w:rsidP="00D51405">
      <w:pPr>
        <w:pStyle w:val="Default"/>
      </w:pPr>
    </w:p>
    <w:p w:rsidR="00D51405" w:rsidRPr="00D51405" w:rsidRDefault="00D51405" w:rsidP="00D51405">
      <w:pPr>
        <w:rPr>
          <w:rFonts w:ascii="Arial" w:hAnsi="Arial" w:cs="Arial"/>
          <w:sz w:val="28"/>
          <w:szCs w:val="28"/>
        </w:rPr>
      </w:pPr>
      <w:r w:rsidRPr="00D51405">
        <w:rPr>
          <w:sz w:val="28"/>
          <w:szCs w:val="28"/>
        </w:rPr>
        <w:t xml:space="preserve"> </w:t>
      </w:r>
      <w:r w:rsidRPr="00D51405">
        <w:rPr>
          <w:i/>
          <w:iCs/>
          <w:sz w:val="28"/>
          <w:szCs w:val="28"/>
        </w:rPr>
        <w:t>Ing. Rubén Antonio Rodríguez Nieto</w:t>
      </w:r>
    </w:p>
    <w:p w:rsidR="00D51405" w:rsidRDefault="00D51405" w:rsidP="00D51405">
      <w:pPr>
        <w:rPr>
          <w:rFonts w:ascii="Arial" w:hAnsi="Arial" w:cs="Arial"/>
        </w:rPr>
      </w:pPr>
    </w:p>
    <w:p w:rsidR="00D51405" w:rsidRPr="00D51405" w:rsidRDefault="00D51405" w:rsidP="00D51405">
      <w:pPr>
        <w:rPr>
          <w:rFonts w:ascii="Arial" w:hAnsi="Arial" w:cs="Arial"/>
        </w:rPr>
      </w:pPr>
      <w:r w:rsidRPr="00D51405">
        <w:rPr>
          <w:rFonts w:ascii="Arial" w:hAnsi="Arial" w:cs="Arial"/>
        </w:rPr>
        <w:t xml:space="preserve">LIC. JOSÉ BUENROSTRO </w:t>
      </w:r>
    </w:p>
    <w:p w:rsidR="00D51405" w:rsidRPr="00D51405" w:rsidRDefault="00D51405" w:rsidP="00D51405">
      <w:pPr>
        <w:rPr>
          <w:rFonts w:ascii="Arial" w:hAnsi="Arial" w:cs="Arial"/>
        </w:rPr>
      </w:pPr>
    </w:p>
    <w:p w:rsidR="00D51405" w:rsidRPr="00D51405" w:rsidRDefault="00D51405" w:rsidP="00D51405">
      <w:pPr>
        <w:rPr>
          <w:rFonts w:ascii="Arial" w:hAnsi="Arial" w:cs="Arial"/>
        </w:rPr>
      </w:pPr>
      <w:r w:rsidRPr="00D51405">
        <w:rPr>
          <w:rFonts w:ascii="Arial" w:hAnsi="Arial" w:cs="Arial"/>
        </w:rPr>
        <w:t xml:space="preserve">COMUNICACIÓN SOCIAL GOBIERNO DEL ESTADO </w:t>
      </w:r>
    </w:p>
    <w:p w:rsidR="00D51405" w:rsidRPr="00D51405" w:rsidRDefault="00D51405" w:rsidP="00D51405">
      <w:pPr>
        <w:rPr>
          <w:rFonts w:ascii="Arial" w:hAnsi="Arial" w:cs="Arial"/>
        </w:rPr>
      </w:pPr>
    </w:p>
    <w:p w:rsidR="00D51405" w:rsidRPr="00D51405" w:rsidRDefault="00D51405" w:rsidP="00D51405">
      <w:pPr>
        <w:rPr>
          <w:rFonts w:ascii="Arial" w:hAnsi="Arial" w:cs="Arial"/>
        </w:rPr>
      </w:pPr>
      <w:r w:rsidRPr="00D51405">
        <w:rPr>
          <w:rFonts w:ascii="Arial" w:hAnsi="Arial" w:cs="Arial"/>
        </w:rPr>
        <w:t xml:space="preserve"> Estimado Licenciado </w:t>
      </w:r>
    </w:p>
    <w:p w:rsidR="00D51405" w:rsidRPr="00D51405" w:rsidRDefault="00D51405" w:rsidP="00D51405">
      <w:pPr>
        <w:rPr>
          <w:rFonts w:ascii="Arial" w:hAnsi="Arial" w:cs="Arial"/>
        </w:rPr>
      </w:pPr>
      <w:r w:rsidRPr="00D51405">
        <w:rPr>
          <w:rFonts w:ascii="Arial" w:hAnsi="Arial" w:cs="Arial"/>
        </w:rPr>
        <w:t xml:space="preserve">En relación a la propuesta de espectaculares le presento los importes de las </w:t>
      </w:r>
    </w:p>
    <w:p w:rsidR="00D51405" w:rsidRPr="00D51405" w:rsidRDefault="00D51405" w:rsidP="00D51405">
      <w:pPr>
        <w:rPr>
          <w:rFonts w:ascii="Arial" w:hAnsi="Arial" w:cs="Arial"/>
        </w:rPr>
      </w:pPr>
      <w:r w:rsidRPr="00D51405">
        <w:rPr>
          <w:rFonts w:ascii="Arial" w:hAnsi="Arial" w:cs="Arial"/>
        </w:rPr>
        <w:t xml:space="preserve">rentas mensuales por cada cara y/o vista. </w:t>
      </w:r>
    </w:p>
    <w:p w:rsidR="00D51405" w:rsidRPr="00D51405" w:rsidRDefault="00D51405" w:rsidP="00D51405">
      <w:pPr>
        <w:rPr>
          <w:rFonts w:ascii="Arial" w:hAnsi="Arial" w:cs="Arial"/>
        </w:rPr>
      </w:pPr>
      <w:r w:rsidRPr="00D51405">
        <w:rPr>
          <w:rFonts w:ascii="Arial" w:hAnsi="Arial" w:cs="Arial"/>
        </w:rPr>
        <w:t xml:space="preserve">• Espectacular de 12.50 m x 4.00 m y de 11.30 m x 4.00 m, </w:t>
      </w:r>
    </w:p>
    <w:p w:rsidR="00D51405" w:rsidRPr="00D51405" w:rsidRDefault="00D51405" w:rsidP="00D51405">
      <w:pPr>
        <w:rPr>
          <w:rFonts w:ascii="Arial" w:hAnsi="Arial" w:cs="Arial"/>
        </w:rPr>
      </w:pPr>
      <w:r w:rsidRPr="00D51405">
        <w:rPr>
          <w:rFonts w:ascii="Arial" w:hAnsi="Arial" w:cs="Arial"/>
        </w:rPr>
        <w:t xml:space="preserve">$7,750.00 más IVA, ubicados en el acceso Diego Rivera. </w:t>
      </w:r>
    </w:p>
    <w:p w:rsidR="00D51405" w:rsidRPr="00D51405" w:rsidRDefault="00D51405" w:rsidP="00D51405">
      <w:pPr>
        <w:rPr>
          <w:rFonts w:ascii="Arial" w:hAnsi="Arial" w:cs="Arial"/>
        </w:rPr>
      </w:pPr>
      <w:r w:rsidRPr="00D51405">
        <w:rPr>
          <w:rFonts w:ascii="Arial" w:hAnsi="Arial" w:cs="Arial"/>
        </w:rPr>
        <w:t xml:space="preserve">• Carteleras de 5.80 m x 2.24 m, $2,520.00 más IVA, ubicadas </w:t>
      </w:r>
    </w:p>
    <w:p w:rsidR="00D51405" w:rsidRPr="00D51405" w:rsidRDefault="00D51405" w:rsidP="00D51405">
      <w:pPr>
        <w:rPr>
          <w:rFonts w:ascii="Arial" w:hAnsi="Arial" w:cs="Arial"/>
        </w:rPr>
      </w:pPr>
      <w:r w:rsidRPr="00D51405">
        <w:rPr>
          <w:rFonts w:ascii="Arial" w:hAnsi="Arial" w:cs="Arial"/>
        </w:rPr>
        <w:t xml:space="preserve">Bulevar </w:t>
      </w:r>
      <w:proofErr w:type="spellStart"/>
      <w:r w:rsidRPr="00D51405">
        <w:rPr>
          <w:rFonts w:ascii="Arial" w:hAnsi="Arial" w:cs="Arial"/>
        </w:rPr>
        <w:t>Euquerio</w:t>
      </w:r>
      <w:proofErr w:type="spellEnd"/>
      <w:r w:rsidRPr="00D51405">
        <w:rPr>
          <w:rFonts w:ascii="Arial" w:hAnsi="Arial" w:cs="Arial"/>
        </w:rPr>
        <w:t xml:space="preserve"> Guerrero frente a la Ford </w:t>
      </w:r>
    </w:p>
    <w:p w:rsidR="00D51405" w:rsidRPr="00D51405" w:rsidRDefault="00D51405" w:rsidP="00D51405">
      <w:pPr>
        <w:rPr>
          <w:rFonts w:ascii="Arial" w:hAnsi="Arial" w:cs="Arial"/>
        </w:rPr>
      </w:pPr>
      <w:r w:rsidRPr="00D51405">
        <w:rPr>
          <w:rFonts w:ascii="Arial" w:hAnsi="Arial" w:cs="Arial"/>
        </w:rPr>
        <w:t xml:space="preserve">• Las carteleras de 3.00 m x 1.85 m, $1,455.00 más </w:t>
      </w:r>
      <w:proofErr w:type="gramStart"/>
      <w:r w:rsidRPr="00D51405">
        <w:rPr>
          <w:rFonts w:ascii="Arial" w:hAnsi="Arial" w:cs="Arial"/>
        </w:rPr>
        <w:t>IVA ,ubicadas</w:t>
      </w:r>
      <w:proofErr w:type="gramEnd"/>
      <w:r w:rsidRPr="00D51405">
        <w:rPr>
          <w:rFonts w:ascii="Arial" w:hAnsi="Arial" w:cs="Arial"/>
        </w:rPr>
        <w:t xml:space="preserve"> </w:t>
      </w:r>
    </w:p>
    <w:p w:rsidR="00D51405" w:rsidRPr="00D51405" w:rsidRDefault="00D51405" w:rsidP="00D51405">
      <w:pPr>
        <w:rPr>
          <w:rFonts w:ascii="Arial" w:hAnsi="Arial" w:cs="Arial"/>
        </w:rPr>
      </w:pPr>
      <w:r w:rsidRPr="00D51405">
        <w:rPr>
          <w:rFonts w:ascii="Arial" w:hAnsi="Arial" w:cs="Arial"/>
        </w:rPr>
        <w:t xml:space="preserve">en </w:t>
      </w:r>
      <w:proofErr w:type="spellStart"/>
      <w:r w:rsidRPr="00D51405">
        <w:rPr>
          <w:rFonts w:ascii="Arial" w:hAnsi="Arial" w:cs="Arial"/>
        </w:rPr>
        <w:t>Bulevard</w:t>
      </w:r>
      <w:proofErr w:type="spellEnd"/>
      <w:r w:rsidRPr="00D51405">
        <w:rPr>
          <w:rFonts w:ascii="Arial" w:hAnsi="Arial" w:cs="Arial"/>
        </w:rPr>
        <w:t xml:space="preserve"> Guanajuato y carretera panorámica </w:t>
      </w:r>
    </w:p>
    <w:p w:rsidR="00D51405" w:rsidRPr="00D51405" w:rsidRDefault="00D51405" w:rsidP="00D51405">
      <w:pPr>
        <w:rPr>
          <w:rFonts w:ascii="Arial" w:hAnsi="Arial" w:cs="Arial"/>
        </w:rPr>
      </w:pPr>
      <w:r w:rsidRPr="00D51405">
        <w:rPr>
          <w:rFonts w:ascii="Arial" w:hAnsi="Arial" w:cs="Arial"/>
        </w:rPr>
        <w:t xml:space="preserve">El costo por la fabricación, instalación y retiro de las lonas y/o </w:t>
      </w:r>
      <w:proofErr w:type="spellStart"/>
      <w:r w:rsidRPr="00D51405">
        <w:rPr>
          <w:rFonts w:ascii="Arial" w:hAnsi="Arial" w:cs="Arial"/>
        </w:rPr>
        <w:t>viniles</w:t>
      </w:r>
      <w:proofErr w:type="spellEnd"/>
      <w:r w:rsidRPr="00D51405">
        <w:rPr>
          <w:rFonts w:ascii="Arial" w:hAnsi="Arial" w:cs="Arial"/>
        </w:rPr>
        <w:t xml:space="preserve"> es </w:t>
      </w:r>
    </w:p>
    <w:p w:rsidR="00D51405" w:rsidRPr="00D51405" w:rsidRDefault="00D51405" w:rsidP="00D51405">
      <w:pPr>
        <w:rPr>
          <w:rFonts w:ascii="Arial" w:hAnsi="Arial" w:cs="Arial"/>
        </w:rPr>
      </w:pPr>
      <w:r w:rsidRPr="00D51405">
        <w:rPr>
          <w:rFonts w:ascii="Arial" w:hAnsi="Arial" w:cs="Arial"/>
        </w:rPr>
        <w:t>adicional</w:t>
      </w:r>
    </w:p>
    <w:p w:rsidR="00D51405" w:rsidRDefault="00D51405" w:rsidP="00D51405">
      <w:pPr>
        <w:pStyle w:val="Default"/>
      </w:pPr>
      <w:r w:rsidRPr="00D51405">
        <w:rPr>
          <w:noProof/>
          <w:lang w:eastAsia="es-MX"/>
        </w:rPr>
        <w:drawing>
          <wp:inline distT="0" distB="0" distL="0" distR="0">
            <wp:extent cx="2695575" cy="19907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5575" cy="1990725"/>
                    </a:xfrm>
                    <a:prstGeom prst="rect">
                      <a:avLst/>
                    </a:prstGeom>
                    <a:noFill/>
                    <a:ln>
                      <a:noFill/>
                    </a:ln>
                  </pic:spPr>
                </pic:pic>
              </a:graphicData>
            </a:graphic>
          </wp:inline>
        </w:drawing>
      </w:r>
    </w:p>
    <w:p w:rsidR="00D51405" w:rsidRPr="00C304CA" w:rsidRDefault="00D51405" w:rsidP="00D51405">
      <w:pPr>
        <w:rPr>
          <w:rFonts w:ascii="Arial" w:hAnsi="Arial" w:cs="Arial"/>
        </w:rPr>
      </w:pPr>
      <w:r>
        <w:t xml:space="preserve"> </w:t>
      </w:r>
      <w:r>
        <w:rPr>
          <w:sz w:val="26"/>
          <w:szCs w:val="26"/>
        </w:rPr>
        <w:t>Ing. Rubén Antonio Rodríguez Nieto</w:t>
      </w:r>
    </w:p>
    <w:sectPr w:rsidR="00D51405" w:rsidRPr="00C304CA" w:rsidSect="00091010">
      <w:footerReference w:type="default" r:id="rId9"/>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647" w:rsidRDefault="00003647" w:rsidP="00826AB6">
      <w:pPr>
        <w:spacing w:after="0" w:line="240" w:lineRule="auto"/>
      </w:pPr>
      <w:r>
        <w:separator/>
      </w:r>
    </w:p>
  </w:endnote>
  <w:endnote w:type="continuationSeparator" w:id="0">
    <w:p w:rsidR="00003647" w:rsidRDefault="00003647"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ush Script MT">
    <w:altName w:val="Brush Scrip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889" w:rsidRDefault="00067889">
    <w:pPr>
      <w:pStyle w:val="Piedepgina"/>
      <w:jc w:val="right"/>
    </w:pPr>
  </w:p>
  <w:p w:rsidR="00067889" w:rsidRDefault="000678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647" w:rsidRDefault="00003647" w:rsidP="00826AB6">
      <w:pPr>
        <w:spacing w:after="0" w:line="240" w:lineRule="auto"/>
      </w:pPr>
      <w:r>
        <w:separator/>
      </w:r>
    </w:p>
  </w:footnote>
  <w:footnote w:type="continuationSeparator" w:id="0">
    <w:p w:rsidR="00003647" w:rsidRDefault="00003647" w:rsidP="00826A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357"/>
    <w:rsid w:val="00003647"/>
    <w:rsid w:val="00006712"/>
    <w:rsid w:val="00007643"/>
    <w:rsid w:val="00013692"/>
    <w:rsid w:val="0001785F"/>
    <w:rsid w:val="00041B33"/>
    <w:rsid w:val="00046624"/>
    <w:rsid w:val="00067889"/>
    <w:rsid w:val="0007527B"/>
    <w:rsid w:val="00081F05"/>
    <w:rsid w:val="000840C3"/>
    <w:rsid w:val="00085038"/>
    <w:rsid w:val="00091010"/>
    <w:rsid w:val="00091C4E"/>
    <w:rsid w:val="000A084B"/>
    <w:rsid w:val="000A3FCE"/>
    <w:rsid w:val="000B727B"/>
    <w:rsid w:val="000E3B32"/>
    <w:rsid w:val="000E6F98"/>
    <w:rsid w:val="000F4625"/>
    <w:rsid w:val="0011204A"/>
    <w:rsid w:val="00116544"/>
    <w:rsid w:val="00116764"/>
    <w:rsid w:val="001506CA"/>
    <w:rsid w:val="001532D0"/>
    <w:rsid w:val="00166A12"/>
    <w:rsid w:val="001A0A77"/>
    <w:rsid w:val="001A1DDA"/>
    <w:rsid w:val="001A24A9"/>
    <w:rsid w:val="001C737B"/>
    <w:rsid w:val="001E0130"/>
    <w:rsid w:val="001E1117"/>
    <w:rsid w:val="001E6A73"/>
    <w:rsid w:val="00200981"/>
    <w:rsid w:val="00203F5F"/>
    <w:rsid w:val="00216808"/>
    <w:rsid w:val="002731F5"/>
    <w:rsid w:val="002B2D7A"/>
    <w:rsid w:val="002B4B62"/>
    <w:rsid w:val="002D0A9A"/>
    <w:rsid w:val="002E41E1"/>
    <w:rsid w:val="002F2946"/>
    <w:rsid w:val="002F551D"/>
    <w:rsid w:val="003118BE"/>
    <w:rsid w:val="0033577E"/>
    <w:rsid w:val="00346990"/>
    <w:rsid w:val="003638E7"/>
    <w:rsid w:val="0037179E"/>
    <w:rsid w:val="003B636D"/>
    <w:rsid w:val="003E7C71"/>
    <w:rsid w:val="00402299"/>
    <w:rsid w:val="00403801"/>
    <w:rsid w:val="00411570"/>
    <w:rsid w:val="00416BAD"/>
    <w:rsid w:val="00423B5B"/>
    <w:rsid w:val="00424EFA"/>
    <w:rsid w:val="00456736"/>
    <w:rsid w:val="004907B0"/>
    <w:rsid w:val="00497B19"/>
    <w:rsid w:val="004B711E"/>
    <w:rsid w:val="004C2494"/>
    <w:rsid w:val="004C583F"/>
    <w:rsid w:val="004E39E5"/>
    <w:rsid w:val="004E4291"/>
    <w:rsid w:val="005026D6"/>
    <w:rsid w:val="00560B42"/>
    <w:rsid w:val="00561FE7"/>
    <w:rsid w:val="00563833"/>
    <w:rsid w:val="00564B3E"/>
    <w:rsid w:val="0056593E"/>
    <w:rsid w:val="00581E00"/>
    <w:rsid w:val="005A0D87"/>
    <w:rsid w:val="005A288A"/>
    <w:rsid w:val="005A2A6E"/>
    <w:rsid w:val="005B45CC"/>
    <w:rsid w:val="005B69F4"/>
    <w:rsid w:val="005C6579"/>
    <w:rsid w:val="005D06CA"/>
    <w:rsid w:val="005E1FAC"/>
    <w:rsid w:val="005F5BCA"/>
    <w:rsid w:val="00606564"/>
    <w:rsid w:val="00606F44"/>
    <w:rsid w:val="00610794"/>
    <w:rsid w:val="00625C9D"/>
    <w:rsid w:val="00644501"/>
    <w:rsid w:val="00656D8A"/>
    <w:rsid w:val="00667449"/>
    <w:rsid w:val="006A1695"/>
    <w:rsid w:val="006B552D"/>
    <w:rsid w:val="0070120F"/>
    <w:rsid w:val="007059F2"/>
    <w:rsid w:val="00713A5A"/>
    <w:rsid w:val="007259BD"/>
    <w:rsid w:val="00731152"/>
    <w:rsid w:val="00747492"/>
    <w:rsid w:val="00752AEB"/>
    <w:rsid w:val="00753C27"/>
    <w:rsid w:val="00761333"/>
    <w:rsid w:val="00764BBE"/>
    <w:rsid w:val="00793203"/>
    <w:rsid w:val="007B5242"/>
    <w:rsid w:val="007C157D"/>
    <w:rsid w:val="007C33D7"/>
    <w:rsid w:val="007D0E96"/>
    <w:rsid w:val="007D3C88"/>
    <w:rsid w:val="007D70C5"/>
    <w:rsid w:val="007E654F"/>
    <w:rsid w:val="007F5AD1"/>
    <w:rsid w:val="008030E8"/>
    <w:rsid w:val="008120AC"/>
    <w:rsid w:val="00826AB6"/>
    <w:rsid w:val="008729C4"/>
    <w:rsid w:val="00875410"/>
    <w:rsid w:val="00876399"/>
    <w:rsid w:val="008764A0"/>
    <w:rsid w:val="008825E5"/>
    <w:rsid w:val="008A304D"/>
    <w:rsid w:val="008A3DFC"/>
    <w:rsid w:val="008C5929"/>
    <w:rsid w:val="008C7964"/>
    <w:rsid w:val="008F5D3C"/>
    <w:rsid w:val="00901BE9"/>
    <w:rsid w:val="00905288"/>
    <w:rsid w:val="009102BF"/>
    <w:rsid w:val="00917DD5"/>
    <w:rsid w:val="00925E40"/>
    <w:rsid w:val="00926F6A"/>
    <w:rsid w:val="0094497C"/>
    <w:rsid w:val="009524E4"/>
    <w:rsid w:val="0095630F"/>
    <w:rsid w:val="00963CD6"/>
    <w:rsid w:val="009A2D8C"/>
    <w:rsid w:val="009E0078"/>
    <w:rsid w:val="009E5039"/>
    <w:rsid w:val="009F127A"/>
    <w:rsid w:val="00A01097"/>
    <w:rsid w:val="00A26D71"/>
    <w:rsid w:val="00A46674"/>
    <w:rsid w:val="00A47819"/>
    <w:rsid w:val="00A81978"/>
    <w:rsid w:val="00A85525"/>
    <w:rsid w:val="00A85EFE"/>
    <w:rsid w:val="00A9756E"/>
    <w:rsid w:val="00AA4176"/>
    <w:rsid w:val="00AB3A7E"/>
    <w:rsid w:val="00AB7FCA"/>
    <w:rsid w:val="00AC029A"/>
    <w:rsid w:val="00AD7C11"/>
    <w:rsid w:val="00AF262B"/>
    <w:rsid w:val="00AF7C22"/>
    <w:rsid w:val="00B07B15"/>
    <w:rsid w:val="00B504A5"/>
    <w:rsid w:val="00B52F1C"/>
    <w:rsid w:val="00B674E0"/>
    <w:rsid w:val="00B76B68"/>
    <w:rsid w:val="00B85611"/>
    <w:rsid w:val="00B92645"/>
    <w:rsid w:val="00B941B4"/>
    <w:rsid w:val="00BA57ED"/>
    <w:rsid w:val="00BA79A5"/>
    <w:rsid w:val="00BB5357"/>
    <w:rsid w:val="00BC196A"/>
    <w:rsid w:val="00BD188E"/>
    <w:rsid w:val="00BE1952"/>
    <w:rsid w:val="00BE2F10"/>
    <w:rsid w:val="00BF1D8F"/>
    <w:rsid w:val="00BF461D"/>
    <w:rsid w:val="00C16194"/>
    <w:rsid w:val="00C304CA"/>
    <w:rsid w:val="00C31B79"/>
    <w:rsid w:val="00C63824"/>
    <w:rsid w:val="00C65CCF"/>
    <w:rsid w:val="00C66FE2"/>
    <w:rsid w:val="00C830ED"/>
    <w:rsid w:val="00C84061"/>
    <w:rsid w:val="00C9404D"/>
    <w:rsid w:val="00CB69B6"/>
    <w:rsid w:val="00CC63FC"/>
    <w:rsid w:val="00CE3F11"/>
    <w:rsid w:val="00CE7AEC"/>
    <w:rsid w:val="00D0452B"/>
    <w:rsid w:val="00D071DA"/>
    <w:rsid w:val="00D2319B"/>
    <w:rsid w:val="00D37F90"/>
    <w:rsid w:val="00D51405"/>
    <w:rsid w:val="00D53DD3"/>
    <w:rsid w:val="00D60795"/>
    <w:rsid w:val="00D64BCB"/>
    <w:rsid w:val="00D8178B"/>
    <w:rsid w:val="00DA0BD4"/>
    <w:rsid w:val="00DA5FAB"/>
    <w:rsid w:val="00DB195D"/>
    <w:rsid w:val="00DE3011"/>
    <w:rsid w:val="00E054F3"/>
    <w:rsid w:val="00E06368"/>
    <w:rsid w:val="00E3289D"/>
    <w:rsid w:val="00E449A4"/>
    <w:rsid w:val="00E52270"/>
    <w:rsid w:val="00E56533"/>
    <w:rsid w:val="00E949FE"/>
    <w:rsid w:val="00EA3E6C"/>
    <w:rsid w:val="00EB7EC1"/>
    <w:rsid w:val="00EC0B47"/>
    <w:rsid w:val="00ED28DF"/>
    <w:rsid w:val="00ED2FFA"/>
    <w:rsid w:val="00EE1244"/>
    <w:rsid w:val="00EF3768"/>
    <w:rsid w:val="00EF7496"/>
    <w:rsid w:val="00F202B1"/>
    <w:rsid w:val="00F3359F"/>
    <w:rsid w:val="00F57429"/>
    <w:rsid w:val="00F6007A"/>
    <w:rsid w:val="00F64F4A"/>
    <w:rsid w:val="00F83D07"/>
    <w:rsid w:val="00F91A40"/>
    <w:rsid w:val="00F950E6"/>
    <w:rsid w:val="00FB2CD2"/>
    <w:rsid w:val="00FB2E52"/>
    <w:rsid w:val="00FC202D"/>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bidi="mn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5B990"/>
  <w15:docId w15:val="{05E6E5B2-0292-4FC0-9B08-DBCD8FFB8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2BF"/>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 w:type="paragraph" w:customStyle="1" w:styleId="Default">
    <w:name w:val="Default"/>
    <w:rsid w:val="00D51405"/>
    <w:pPr>
      <w:autoSpaceDE w:val="0"/>
      <w:autoSpaceDN w:val="0"/>
      <w:adjustRightInd w:val="0"/>
      <w:spacing w:after="0" w:line="240" w:lineRule="auto"/>
    </w:pPr>
    <w:rPr>
      <w:rFonts w:ascii="Brush Script MT" w:hAnsi="Brush Script MT" w:cs="Brush Script 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49916">
      <w:bodyDiv w:val="1"/>
      <w:marLeft w:val="0"/>
      <w:marRight w:val="0"/>
      <w:marTop w:val="0"/>
      <w:marBottom w:val="0"/>
      <w:divBdr>
        <w:top w:val="none" w:sz="0" w:space="0" w:color="auto"/>
        <w:left w:val="none" w:sz="0" w:space="0" w:color="auto"/>
        <w:bottom w:val="none" w:sz="0" w:space="0" w:color="auto"/>
        <w:right w:val="none" w:sz="0" w:space="0" w:color="auto"/>
      </w:divBdr>
    </w:div>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509871923">
      <w:bodyDiv w:val="1"/>
      <w:marLeft w:val="0"/>
      <w:marRight w:val="0"/>
      <w:marTop w:val="0"/>
      <w:marBottom w:val="0"/>
      <w:divBdr>
        <w:top w:val="none" w:sz="0" w:space="0" w:color="auto"/>
        <w:left w:val="none" w:sz="0" w:space="0" w:color="auto"/>
        <w:bottom w:val="none" w:sz="0" w:space="0" w:color="auto"/>
        <w:right w:val="none" w:sz="0" w:space="0" w:color="auto"/>
      </w:divBdr>
      <w:divsChild>
        <w:div w:id="1503542335">
          <w:marLeft w:val="0"/>
          <w:marRight w:val="0"/>
          <w:marTop w:val="0"/>
          <w:marBottom w:val="0"/>
          <w:divBdr>
            <w:top w:val="none" w:sz="0" w:space="0" w:color="auto"/>
            <w:left w:val="none" w:sz="0" w:space="0" w:color="auto"/>
            <w:bottom w:val="none" w:sz="0" w:space="0" w:color="auto"/>
            <w:right w:val="none" w:sz="0" w:space="0" w:color="auto"/>
          </w:divBdr>
          <w:divsChild>
            <w:div w:id="1316110956">
              <w:marLeft w:val="0"/>
              <w:marRight w:val="0"/>
              <w:marTop w:val="0"/>
              <w:marBottom w:val="0"/>
              <w:divBdr>
                <w:top w:val="none" w:sz="0" w:space="0" w:color="auto"/>
                <w:left w:val="none" w:sz="0" w:space="0" w:color="auto"/>
                <w:bottom w:val="none" w:sz="0" w:space="0" w:color="auto"/>
                <w:right w:val="none" w:sz="0" w:space="0" w:color="auto"/>
              </w:divBdr>
            </w:div>
            <w:div w:id="1122192949">
              <w:marLeft w:val="0"/>
              <w:marRight w:val="0"/>
              <w:marTop w:val="0"/>
              <w:marBottom w:val="0"/>
              <w:divBdr>
                <w:top w:val="none" w:sz="0" w:space="0" w:color="auto"/>
                <w:left w:val="none" w:sz="0" w:space="0" w:color="auto"/>
                <w:bottom w:val="none" w:sz="0" w:space="0" w:color="auto"/>
                <w:right w:val="none" w:sz="0" w:space="0" w:color="auto"/>
              </w:divBdr>
            </w:div>
          </w:divsChild>
        </w:div>
        <w:div w:id="1948656980">
          <w:marLeft w:val="0"/>
          <w:marRight w:val="0"/>
          <w:marTop w:val="0"/>
          <w:marBottom w:val="0"/>
          <w:divBdr>
            <w:top w:val="none" w:sz="0" w:space="0" w:color="auto"/>
            <w:left w:val="none" w:sz="0" w:space="0" w:color="auto"/>
            <w:bottom w:val="none" w:sz="0" w:space="0" w:color="auto"/>
            <w:right w:val="none" w:sz="0" w:space="0" w:color="auto"/>
          </w:divBdr>
          <w:divsChild>
            <w:div w:id="992639781">
              <w:marLeft w:val="0"/>
              <w:marRight w:val="0"/>
              <w:marTop w:val="0"/>
              <w:marBottom w:val="0"/>
              <w:divBdr>
                <w:top w:val="none" w:sz="0" w:space="0" w:color="auto"/>
                <w:left w:val="none" w:sz="0" w:space="0" w:color="auto"/>
                <w:bottom w:val="none" w:sz="0" w:space="0" w:color="auto"/>
                <w:right w:val="none" w:sz="0" w:space="0" w:color="auto"/>
              </w:divBdr>
              <w:divsChild>
                <w:div w:id="45849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721AF-DBA2-4B90-BA63-DD7C0A073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579</Words>
  <Characters>3185</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ROCIO</cp:lastModifiedBy>
  <cp:revision>3</cp:revision>
  <cp:lastPrinted>2017-10-02T20:53:00Z</cp:lastPrinted>
  <dcterms:created xsi:type="dcterms:W3CDTF">2019-09-25T04:33:00Z</dcterms:created>
  <dcterms:modified xsi:type="dcterms:W3CDTF">2019-10-07T20:56:00Z</dcterms:modified>
</cp:coreProperties>
</file>